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E3C4" w14:textId="61C4218C" w:rsidR="00E938C0" w:rsidRPr="00CB6731" w:rsidRDefault="00BE38CD" w:rsidP="003A2BA3">
      <w:pPr>
        <w:spacing w:line="276" w:lineRule="auto"/>
        <w:jc w:val="center"/>
        <w:rPr>
          <w:rFonts w:eastAsia="Calibri" w:cs="Times New Roman"/>
          <w:lang w:val="en-GB"/>
        </w:rPr>
      </w:pPr>
      <w:bookmarkStart w:id="0" w:name="_Hlk115944970"/>
      <w:r>
        <w:rPr>
          <w:noProof/>
          <w:lang w:val="en-GB" w:eastAsia="en-GB"/>
        </w:rPr>
        <w:drawing>
          <wp:inline distT="0" distB="0" distL="0" distR="0" wp14:anchorId="5D89F9DC" wp14:editId="1143669C">
            <wp:extent cx="1295400" cy="1346534"/>
            <wp:effectExtent l="0" t="0" r="0" b="0"/>
            <wp:docPr id="2" name="Picture 2" descr="C:\Users\User\Downloads\Logo savez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savez no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29" cy="1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549F" w14:textId="01961A04" w:rsidR="004521FF" w:rsidRPr="001B0591" w:rsidRDefault="005E1CA1" w:rsidP="003A2BA3">
      <w:pPr>
        <w:spacing w:line="276" w:lineRule="auto"/>
        <w:jc w:val="center"/>
        <w:rPr>
          <w:rFonts w:ascii="Cambria" w:hAnsi="Cambria" w:cstheme="minorHAnsi"/>
          <w:b/>
          <w:bCs/>
          <w:sz w:val="28"/>
          <w:szCs w:val="28"/>
          <w:lang w:val="en-GB"/>
        </w:rPr>
      </w:pPr>
      <w:proofErr w:type="spellStart"/>
      <w:r w:rsidRPr="001B0591">
        <w:rPr>
          <w:rFonts w:ascii="Cambria" w:hAnsi="Cambria" w:cstheme="minorHAnsi"/>
          <w:b/>
          <w:bCs/>
          <w:sz w:val="28"/>
          <w:szCs w:val="28"/>
          <w:lang w:val="en-GB"/>
        </w:rPr>
        <w:t>Пројектни</w:t>
      </w:r>
      <w:proofErr w:type="spellEnd"/>
      <w:r w:rsidRPr="001B0591">
        <w:rPr>
          <w:rFonts w:ascii="Cambria" w:hAnsi="Cambria"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1B0591">
        <w:rPr>
          <w:rFonts w:ascii="Cambria" w:hAnsi="Cambria" w:cstheme="minorHAnsi"/>
          <w:b/>
          <w:bCs/>
          <w:sz w:val="28"/>
          <w:szCs w:val="28"/>
          <w:lang w:val="en-GB"/>
        </w:rPr>
        <w:t>задатак</w:t>
      </w:r>
      <w:proofErr w:type="spellEnd"/>
    </w:p>
    <w:p w14:paraId="2DC4607C" w14:textId="7417F97F" w:rsidR="00E938C0" w:rsidRPr="001B0591" w:rsidRDefault="005E1CA1" w:rsidP="003A2BA3">
      <w:pPr>
        <w:spacing w:line="276" w:lineRule="auto"/>
        <w:jc w:val="center"/>
        <w:rPr>
          <w:rFonts w:ascii="Cambria" w:hAnsi="Cambria" w:cstheme="minorHAnsi"/>
          <w:b/>
          <w:bCs/>
          <w:sz w:val="28"/>
          <w:szCs w:val="28"/>
          <w:lang w:val="en-GB"/>
        </w:rPr>
      </w:pPr>
      <w:bookmarkStart w:id="1" w:name="_Hlk176992076"/>
      <w:r w:rsidRPr="001B0591">
        <w:rPr>
          <w:rFonts w:ascii="Cambria" w:hAnsi="Cambria" w:cstheme="minorHAnsi"/>
          <w:b/>
          <w:bCs/>
          <w:sz w:val="28"/>
          <w:szCs w:val="28"/>
          <w:lang w:val="en-GB"/>
        </w:rPr>
        <w:t>“</w:t>
      </w:r>
      <w:r w:rsidRPr="001B0591">
        <w:rPr>
          <w:rFonts w:ascii="Cambria" w:hAnsi="Cambria" w:cstheme="minorHAnsi"/>
          <w:b/>
          <w:bCs/>
          <w:sz w:val="28"/>
          <w:szCs w:val="28"/>
          <w:lang w:val="sr-Cyrl-RS"/>
        </w:rPr>
        <w:t>Јачање савеза општина и градова у Босни и Херцеговини</w:t>
      </w:r>
      <w:r w:rsidR="00E938C0" w:rsidRPr="001B0591">
        <w:rPr>
          <w:rFonts w:ascii="Cambria" w:hAnsi="Cambria" w:cstheme="minorHAnsi"/>
          <w:b/>
          <w:bCs/>
          <w:sz w:val="28"/>
          <w:szCs w:val="28"/>
          <w:lang w:val="en-GB"/>
        </w:rPr>
        <w:t>”</w:t>
      </w:r>
      <w:r w:rsidR="00F73663" w:rsidRPr="001B0591">
        <w:rPr>
          <w:rFonts w:ascii="Cambria" w:hAnsi="Cambria" w:cstheme="minorHAnsi"/>
          <w:b/>
          <w:bCs/>
          <w:sz w:val="28"/>
          <w:szCs w:val="28"/>
          <w:lang w:val="en-GB"/>
        </w:rPr>
        <w:t xml:space="preserve"> </w:t>
      </w:r>
      <w:r w:rsidRPr="001B0591">
        <w:rPr>
          <w:rFonts w:ascii="Cambria" w:hAnsi="Cambria" w:cstheme="minorHAnsi"/>
          <w:b/>
          <w:bCs/>
          <w:sz w:val="28"/>
          <w:szCs w:val="28"/>
          <w:lang w:val="sr-Cyrl-RS"/>
        </w:rPr>
        <w:t xml:space="preserve">фаза </w:t>
      </w:r>
      <w:r w:rsidR="00F73663" w:rsidRPr="001B0591">
        <w:rPr>
          <w:rFonts w:ascii="Cambria" w:hAnsi="Cambria" w:cstheme="minorHAnsi"/>
          <w:b/>
          <w:bCs/>
          <w:sz w:val="28"/>
          <w:szCs w:val="28"/>
          <w:lang w:val="en-GB"/>
        </w:rPr>
        <w:t>II</w:t>
      </w:r>
    </w:p>
    <w:p w14:paraId="2D6CA57A" w14:textId="77ECAE17" w:rsidR="00E938C0" w:rsidRPr="001B0591" w:rsidRDefault="00E938C0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en-US"/>
        </w:rPr>
      </w:pPr>
    </w:p>
    <w:p w14:paraId="4DDF9527" w14:textId="77777777" w:rsidR="004521FF" w:rsidRPr="001B0591" w:rsidRDefault="004521FF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en-US"/>
        </w:rPr>
      </w:pPr>
    </w:p>
    <w:bookmarkEnd w:id="0"/>
    <w:p w14:paraId="7331CE9E" w14:textId="2C25A72A" w:rsidR="00767848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de-DE"/>
        </w:rPr>
        <w:t>Позиција</w:t>
      </w:r>
      <w:r w:rsidRPr="001B0591">
        <w:rPr>
          <w:rFonts w:ascii="Cambria" w:hAnsi="Cambria" w:cstheme="minorHAnsi"/>
          <w:b/>
          <w:bCs/>
          <w:sz w:val="22"/>
          <w:szCs w:val="22"/>
          <w:lang w:val="en-US"/>
        </w:rPr>
        <w:t xml:space="preserve">: </w:t>
      </w:r>
      <w:r w:rsidRPr="001B0591">
        <w:rPr>
          <w:rFonts w:ascii="Cambria" w:hAnsi="Cambria" w:cstheme="minorHAnsi"/>
          <w:bCs/>
          <w:sz w:val="22"/>
          <w:szCs w:val="22"/>
          <w:lang w:val="de-DE"/>
        </w:rPr>
        <w:t>Локални</w:t>
      </w:r>
      <w:r w:rsidRPr="001B0591">
        <w:rPr>
          <w:rFonts w:ascii="Cambria" w:hAnsi="Cambria" w:cstheme="minorHAnsi"/>
          <w:bCs/>
          <w:sz w:val="22"/>
          <w:szCs w:val="22"/>
          <w:lang w:val="en-US"/>
        </w:rPr>
        <w:t xml:space="preserve"> </w:t>
      </w:r>
      <w:r w:rsidRPr="001B0591">
        <w:rPr>
          <w:rFonts w:ascii="Cambria" w:hAnsi="Cambria" w:cstheme="minorHAnsi"/>
          <w:bCs/>
          <w:sz w:val="22"/>
          <w:szCs w:val="22"/>
          <w:lang w:val="de-DE"/>
        </w:rPr>
        <w:t>конуслтант</w:t>
      </w:r>
      <w:r w:rsidRPr="001B0591">
        <w:rPr>
          <w:rFonts w:ascii="Cambria" w:hAnsi="Cambria" w:cstheme="minorHAnsi"/>
          <w:bCs/>
          <w:sz w:val="22"/>
          <w:szCs w:val="22"/>
          <w:lang w:val="en-US"/>
        </w:rPr>
        <w:t xml:space="preserve"> – </w:t>
      </w:r>
      <w:r w:rsidRPr="001B0591">
        <w:rPr>
          <w:rFonts w:ascii="Cambria" w:hAnsi="Cambria" w:cstheme="minorHAnsi"/>
          <w:bCs/>
          <w:sz w:val="22"/>
          <w:szCs w:val="22"/>
          <w:lang w:val="de-DE"/>
        </w:rPr>
        <w:t>израда</w:t>
      </w:r>
      <w:r w:rsidRPr="001B0591">
        <w:rPr>
          <w:rFonts w:ascii="Cambria" w:hAnsi="Cambria" w:cstheme="minorHAnsi"/>
          <w:bCs/>
          <w:sz w:val="22"/>
          <w:szCs w:val="22"/>
          <w:lang w:val="en-US"/>
        </w:rPr>
        <w:t xml:space="preserve"> </w:t>
      </w:r>
      <w:r w:rsidR="00767848">
        <w:rPr>
          <w:rFonts w:ascii="Cambria" w:hAnsi="Cambria" w:cstheme="minorHAnsi"/>
          <w:bCs/>
          <w:sz w:val="22"/>
          <w:szCs w:val="22"/>
          <w:lang w:val="sr-Cyrl-RS"/>
        </w:rPr>
        <w:t xml:space="preserve">интерних аката у вези избора </w:t>
      </w:r>
      <w:r w:rsidR="003A2BA3">
        <w:rPr>
          <w:rFonts w:ascii="Cambria" w:hAnsi="Cambria" w:cstheme="minorHAnsi"/>
          <w:bCs/>
          <w:sz w:val="22"/>
          <w:szCs w:val="22"/>
          <w:lang w:val="sr-Cyrl-RS"/>
        </w:rPr>
        <w:t>руководства</w:t>
      </w:r>
      <w:r w:rsidR="00767848">
        <w:rPr>
          <w:rFonts w:ascii="Cambria" w:hAnsi="Cambria" w:cstheme="minorHAnsi"/>
          <w:bCs/>
          <w:sz w:val="22"/>
          <w:szCs w:val="22"/>
          <w:lang w:val="sr-Cyrl-RS"/>
        </w:rPr>
        <w:t xml:space="preserve"> Савеза општина и градова Републике Српске</w:t>
      </w:r>
      <w:r w:rsidR="003A2BA3">
        <w:rPr>
          <w:rFonts w:ascii="Cambria" w:hAnsi="Cambria" w:cstheme="minorHAnsi"/>
          <w:bCs/>
          <w:sz w:val="22"/>
          <w:szCs w:val="22"/>
          <w:lang w:val="sr-Cyrl-RS"/>
        </w:rPr>
        <w:t xml:space="preserve"> (СОГРС)</w:t>
      </w:r>
    </w:p>
    <w:p w14:paraId="3D514F47" w14:textId="63CAAAFA" w:rsidR="002F6476" w:rsidRPr="001B0591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Трајање: </w:t>
      </w:r>
      <w:r w:rsidR="00192518">
        <w:rPr>
          <w:rFonts w:ascii="Cambria" w:hAnsi="Cambria" w:cstheme="minorHAnsi"/>
          <w:bCs/>
          <w:sz w:val="22"/>
          <w:szCs w:val="22"/>
          <w:lang w:val="sr-Cyrl-BA"/>
        </w:rPr>
        <w:t>октоб</w:t>
      </w:r>
      <w:r w:rsidR="00767848">
        <w:rPr>
          <w:rFonts w:ascii="Cambria" w:hAnsi="Cambria" w:cstheme="minorHAnsi"/>
          <w:bCs/>
          <w:sz w:val="22"/>
          <w:szCs w:val="22"/>
          <w:lang w:val="sr-Cyrl-BA"/>
        </w:rPr>
        <w:t xml:space="preserve">ар - </w:t>
      </w:r>
      <w:r w:rsidR="00767848" w:rsidRPr="00690D9D">
        <w:rPr>
          <w:rFonts w:ascii="Cambria" w:hAnsi="Cambria" w:cstheme="minorHAnsi"/>
          <w:bCs/>
          <w:sz w:val="22"/>
          <w:szCs w:val="22"/>
          <w:lang w:val="sr-Cyrl-BA"/>
        </w:rPr>
        <w:t>новембар</w:t>
      </w: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 xml:space="preserve"> 2024 </w:t>
      </w:r>
    </w:p>
    <w:bookmarkEnd w:id="1"/>
    <w:p w14:paraId="735B37F9" w14:textId="77777777" w:rsidR="002F6476" w:rsidRPr="001B0591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Извјештавање према : </w:t>
      </w: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СОГРС</w:t>
      </w:r>
    </w:p>
    <w:p w14:paraId="0C94F934" w14:textId="120D967A" w:rsidR="0038533D" w:rsidRPr="001B0591" w:rsidRDefault="002F6476" w:rsidP="003A2BA3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Сарадња са: </w:t>
      </w:r>
      <w:r w:rsidR="00F73663" w:rsidRPr="001B0591">
        <w:rPr>
          <w:rFonts w:ascii="Cambria" w:hAnsi="Cambria" w:cstheme="minorHAnsi"/>
          <w:bCs/>
          <w:sz w:val="22"/>
          <w:szCs w:val="22"/>
          <w:lang w:val="sr-Cyrl-RS"/>
        </w:rPr>
        <w:t>Стручна служба</w:t>
      </w:r>
      <w:r w:rsidR="00767848">
        <w:rPr>
          <w:rFonts w:ascii="Cambria" w:hAnsi="Cambria" w:cstheme="minorHAnsi"/>
          <w:bCs/>
          <w:sz w:val="22"/>
          <w:szCs w:val="22"/>
          <w:lang w:val="sr-Cyrl-RS"/>
        </w:rPr>
        <w:t xml:space="preserve"> и органи и тијела СОГРС</w:t>
      </w:r>
    </w:p>
    <w:p w14:paraId="7F8E16F6" w14:textId="0913E65D" w:rsidR="00A76A17" w:rsidRPr="001B0591" w:rsidRDefault="00A76A17" w:rsidP="003A2BA3">
      <w:pPr>
        <w:spacing w:line="276" w:lineRule="auto"/>
        <w:jc w:val="both"/>
        <w:rPr>
          <w:rFonts w:ascii="Cambria" w:hAnsi="Cambria"/>
          <w:sz w:val="22"/>
          <w:szCs w:val="22"/>
          <w:highlight w:val="yellow"/>
          <w:lang w:val="sr-Cyrl-RS"/>
        </w:rPr>
      </w:pPr>
    </w:p>
    <w:p w14:paraId="490689A9" w14:textId="77777777" w:rsidR="003A2BA3" w:rsidRDefault="003A2BA3" w:rsidP="003A2BA3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sr-Latn-RS"/>
        </w:rPr>
      </w:pPr>
    </w:p>
    <w:p w14:paraId="36E149E2" w14:textId="3C920640" w:rsidR="001B0FC3" w:rsidRPr="001B0591" w:rsidRDefault="001B0FC3" w:rsidP="003A2BA3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sr-Latn-RS"/>
        </w:rPr>
      </w:pPr>
      <w:r w:rsidRPr="001B0591">
        <w:rPr>
          <w:rFonts w:ascii="Cambria" w:hAnsi="Cambria"/>
          <w:b/>
          <w:bCs/>
          <w:sz w:val="22"/>
          <w:szCs w:val="22"/>
          <w:lang w:val="sr-Latn-RS"/>
        </w:rPr>
        <w:t xml:space="preserve">Опште информације о пројекту </w:t>
      </w:r>
    </w:p>
    <w:p w14:paraId="0F1B4599" w14:textId="25974290" w:rsidR="001B0FC3" w:rsidRPr="001B0591" w:rsidRDefault="001B0FC3" w:rsidP="003A2BA3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  <w:r w:rsidRPr="001B0591">
        <w:rPr>
          <w:rFonts w:ascii="Cambria" w:hAnsi="Cambria"/>
          <w:sz w:val="22"/>
          <w:szCs w:val="22"/>
          <w:lang w:val="sr-Latn-RS"/>
        </w:rPr>
        <w:t>Пројекат "Јачање савеза општина и градова у БиХ" заснован је на партнерству између Шведског удружења локалних власти и региона (САЛАР), као и Савеза општина и градова Републике Српске (СОГРС) и Савеза опћина и градова Федерације БиХ (СГОФБиХ). Да би се постигли дуготрајни циљеви стратешких планова оба савеза, теорија промјена има за циљ потребу да се побољшају праксе савеза у низу активности, како би се постигли резултати пројекта на свим нивоима, укључујући управљачке структуре, законодавни оквир, учешће чланства и контакате са вишим органима власти.</w:t>
      </w:r>
    </w:p>
    <w:p w14:paraId="2449BEF3" w14:textId="77777777" w:rsidR="001B0FC3" w:rsidRPr="001B0591" w:rsidRDefault="001B0FC3" w:rsidP="003A2BA3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</w:p>
    <w:p w14:paraId="3C2F24E1" w14:textId="6E1682BE" w:rsidR="001B0FC3" w:rsidRPr="001B0591" w:rsidRDefault="001B0FC3" w:rsidP="003A2BA3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  <w:r w:rsidRPr="001B0591">
        <w:rPr>
          <w:rFonts w:ascii="Cambria" w:hAnsi="Cambria"/>
          <w:sz w:val="22"/>
          <w:szCs w:val="22"/>
          <w:lang w:val="sr-Latn-RS"/>
        </w:rPr>
        <w:t>Сарадња ова три удружења започела је 2017.</w:t>
      </w:r>
      <w:r w:rsidR="001B0591">
        <w:rPr>
          <w:rFonts w:ascii="Cambria" w:hAnsi="Cambria"/>
          <w:sz w:val="22"/>
          <w:szCs w:val="22"/>
          <w:lang w:val="sr-Cyrl-RS"/>
        </w:rPr>
        <w:t xml:space="preserve"> </w:t>
      </w:r>
      <w:r w:rsidRPr="001B0591">
        <w:rPr>
          <w:rFonts w:ascii="Cambria" w:hAnsi="Cambria"/>
          <w:sz w:val="22"/>
          <w:szCs w:val="22"/>
          <w:lang w:val="sr-Latn-RS"/>
        </w:rPr>
        <w:t>године и финансијски је подржана донацијама Шведске развојне агенције (СИДА) и Швајцарске агенције за међународну сарадњу (СДЦ). Прва фаза пројекта спроведена је од фебруара 2018. до јуна 2022.године и постигнут је напредак у неколико кључних области организационог развоја. Комбинација институционалне и организационе подршке створила је платформу за квалитетно одређивање приоритета и побољшање рада савеза, посебно у области заговарања интереса чланица и већег кредибилитета међу члановима.</w:t>
      </w:r>
    </w:p>
    <w:p w14:paraId="77A692D8" w14:textId="77777777" w:rsidR="001B0FC3" w:rsidRPr="001B0591" w:rsidRDefault="001B0FC3" w:rsidP="003A2BA3">
      <w:pPr>
        <w:spacing w:line="276" w:lineRule="auto"/>
        <w:jc w:val="both"/>
        <w:rPr>
          <w:rFonts w:ascii="Cambria" w:hAnsi="Cambria"/>
          <w:sz w:val="22"/>
          <w:szCs w:val="22"/>
          <w:lang w:val="sr-Latn-RS"/>
        </w:rPr>
      </w:pPr>
    </w:p>
    <w:p w14:paraId="736D5B28" w14:textId="76F5AC03" w:rsidR="002F6476" w:rsidRPr="001B0591" w:rsidRDefault="001B0FC3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  <w:r w:rsidRPr="001B0591">
        <w:rPr>
          <w:rFonts w:ascii="Cambria" w:hAnsi="Cambria"/>
          <w:sz w:val="22"/>
          <w:szCs w:val="22"/>
          <w:lang w:val="sr-Latn-RS"/>
        </w:rPr>
        <w:t>Тренутна</w:t>
      </w:r>
      <w:r w:rsidR="004460D0">
        <w:rPr>
          <w:rFonts w:ascii="Cambria" w:hAnsi="Cambria"/>
          <w:sz w:val="22"/>
          <w:szCs w:val="22"/>
          <w:lang w:val="sr-Latn-RS"/>
        </w:rPr>
        <w:t xml:space="preserve"> фаза пројекта наставља са прим</w:t>
      </w:r>
      <w:r w:rsidRPr="001B0591">
        <w:rPr>
          <w:rFonts w:ascii="Cambria" w:hAnsi="Cambria"/>
          <w:sz w:val="22"/>
          <w:szCs w:val="22"/>
          <w:lang w:val="sr-Latn-RS"/>
        </w:rPr>
        <w:t>јеном свеобухватне теорије промјене и даље ће бити вођена приоритетима савеза, путем директне везе са њиховим стратешким плановима. Како би се ефикасније усмјерила подршка савезима и њиховим основним функцијама, интервенције пројекта ће се фокусирати на три тематске области: финансирање и ресурси локалних заједница, механизам за предфинансирање програма и фондова ЕУ и локализација Циљева одрживог развоја. Јачањем капацитета и креирањем модела, пракси и процеса високог квалитета у ове три тематске области, савези ће моћи да их примјене и у другим аспектима свога рада и функционисања.</w:t>
      </w:r>
    </w:p>
    <w:p w14:paraId="4F3B1496" w14:textId="0ADE0A7B" w:rsidR="005816AE" w:rsidRDefault="005816AE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0344CDC1" w14:textId="5FB8495A" w:rsidR="003A2BA3" w:rsidRDefault="003A2BA3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3BE2E13B" w14:textId="77777777" w:rsidR="003A2BA3" w:rsidRPr="001B0591" w:rsidRDefault="003A2BA3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037C81B0" w14:textId="173D41FE" w:rsidR="00242780" w:rsidRPr="009227F8" w:rsidRDefault="002F6476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  <w:proofErr w:type="spellStart"/>
      <w:r w:rsidRPr="009227F8">
        <w:rPr>
          <w:rFonts w:ascii="Cambria" w:hAnsi="Cambria" w:cstheme="minorHAnsi"/>
          <w:b/>
          <w:bCs/>
          <w:sz w:val="22"/>
          <w:szCs w:val="22"/>
          <w:lang w:val="en-US"/>
        </w:rPr>
        <w:lastRenderedPageBreak/>
        <w:t>Опис</w:t>
      </w:r>
      <w:proofErr w:type="spellEnd"/>
      <w:r w:rsidRPr="009227F8">
        <w:rPr>
          <w:rFonts w:ascii="Cambria" w:hAnsi="Cambria" w:cstheme="minorHAnsi"/>
          <w:b/>
          <w:bCs/>
          <w:sz w:val="22"/>
          <w:szCs w:val="22"/>
          <w:lang w:val="sr-Latn-RS"/>
        </w:rPr>
        <w:t xml:space="preserve"> </w:t>
      </w:r>
      <w:proofErr w:type="spellStart"/>
      <w:r w:rsidRPr="009227F8">
        <w:rPr>
          <w:rFonts w:ascii="Cambria" w:hAnsi="Cambria" w:cstheme="minorHAnsi"/>
          <w:b/>
          <w:bCs/>
          <w:sz w:val="22"/>
          <w:szCs w:val="22"/>
          <w:lang w:val="en-US"/>
        </w:rPr>
        <w:t>задатка</w:t>
      </w:r>
      <w:proofErr w:type="spellEnd"/>
    </w:p>
    <w:p w14:paraId="2A58B89D" w14:textId="28AF3761" w:rsidR="00242780" w:rsidRPr="009227F8" w:rsidRDefault="00242780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5C350562" w14:textId="75C14AF1" w:rsidR="00017B4C" w:rsidRPr="009227F8" w:rsidRDefault="00017B4C" w:rsidP="004460D0">
      <w:pPr>
        <w:pStyle w:val="NormalWeb"/>
        <w:jc w:val="both"/>
        <w:rPr>
          <w:rFonts w:ascii="Cambria" w:hAnsi="Cambria"/>
          <w:sz w:val="22"/>
          <w:szCs w:val="22"/>
        </w:rPr>
      </w:pPr>
      <w:r w:rsidRPr="009227F8">
        <w:rPr>
          <w:rFonts w:ascii="Cambria" w:hAnsi="Cambria"/>
          <w:sz w:val="22"/>
          <w:szCs w:val="22"/>
          <w:lang w:val="sr-Cyrl-RS"/>
        </w:rPr>
        <w:t>Л</w:t>
      </w:r>
      <w:r w:rsidRPr="009227F8">
        <w:rPr>
          <w:rFonts w:ascii="Cambria" w:hAnsi="Cambria"/>
          <w:sz w:val="22"/>
          <w:szCs w:val="22"/>
        </w:rPr>
        <w:t>окални консултант ће бити ангажован за израду интерног акта који ће дефинисати поступак и критеријуме за избор генералног секретара Савеза општина и градова Републике Српске (СОГРС). Консултант ће, у сарадњи са Стручном службом СОГРС-а, радити на припреми нацрта акта који ће бити у складу са релевантним законодавним оквирима и праксама доброг управљања.</w:t>
      </w:r>
    </w:p>
    <w:p w14:paraId="791C56FE" w14:textId="77777777" w:rsidR="00017B4C" w:rsidRPr="009227F8" w:rsidRDefault="00017B4C" w:rsidP="004460D0">
      <w:pPr>
        <w:pStyle w:val="NormalWeb"/>
        <w:jc w:val="both"/>
        <w:rPr>
          <w:rFonts w:ascii="Cambria" w:hAnsi="Cambria"/>
          <w:sz w:val="22"/>
          <w:szCs w:val="22"/>
        </w:rPr>
      </w:pPr>
      <w:r w:rsidRPr="009227F8">
        <w:rPr>
          <w:rFonts w:ascii="Cambria" w:hAnsi="Cambria"/>
          <w:sz w:val="22"/>
          <w:szCs w:val="22"/>
        </w:rPr>
        <w:t>Предвиђене активности укључују:</w:t>
      </w:r>
    </w:p>
    <w:p w14:paraId="07FC21AD" w14:textId="77777777" w:rsidR="0018424D" w:rsidRPr="009227F8" w:rsidRDefault="00017B4C" w:rsidP="0018424D">
      <w:pPr>
        <w:pStyle w:val="NormalWeb"/>
        <w:numPr>
          <w:ilvl w:val="0"/>
          <w:numId w:val="34"/>
        </w:numPr>
      </w:pPr>
      <w:r w:rsidRPr="009227F8">
        <w:rPr>
          <w:rStyle w:val="Strong"/>
          <w:rFonts w:ascii="Cambria" w:hAnsi="Cambria"/>
          <w:sz w:val="22"/>
          <w:szCs w:val="22"/>
        </w:rPr>
        <w:t>Анализа тренутних околности</w:t>
      </w:r>
      <w:r w:rsidRPr="009227F8">
        <w:rPr>
          <w:rFonts w:ascii="Cambria" w:hAnsi="Cambria"/>
          <w:sz w:val="22"/>
          <w:szCs w:val="22"/>
        </w:rPr>
        <w:t xml:space="preserve"> – Консултант ће анализирати тренутно стање и околности у вези са избором генералног секретара, као и релевантне регулативе и примјере добре праксе из сличних организација.</w:t>
      </w:r>
      <w:r w:rsidR="0018424D" w:rsidRPr="009227F8">
        <w:rPr>
          <w:rFonts w:ascii="Cambria" w:hAnsi="Cambria"/>
          <w:sz w:val="22"/>
          <w:szCs w:val="22"/>
          <w:lang w:val="sr-Cyrl-RS"/>
        </w:rPr>
        <w:t xml:space="preserve"> </w:t>
      </w:r>
      <w:r w:rsidR="0018424D" w:rsidRPr="009227F8">
        <w:t>Ова анализа ће бити спроведена у координацији са консултантом за људске ресурсе како би се избегло преклапање у активностима</w:t>
      </w:r>
      <w:r w:rsidR="0018424D" w:rsidRPr="009227F8">
        <w:rPr>
          <w:lang w:val="sr-Cyrl-RS"/>
        </w:rPr>
        <w:t>.</w:t>
      </w:r>
    </w:p>
    <w:p w14:paraId="04F62384" w14:textId="10C9A1FA" w:rsidR="0018424D" w:rsidRPr="009227F8" w:rsidRDefault="00017B4C" w:rsidP="0018424D">
      <w:pPr>
        <w:pStyle w:val="NormalWeb"/>
        <w:numPr>
          <w:ilvl w:val="0"/>
          <w:numId w:val="34"/>
        </w:numPr>
      </w:pPr>
      <w:r w:rsidRPr="009227F8">
        <w:rPr>
          <w:rStyle w:val="Strong"/>
          <w:rFonts w:ascii="Cambria" w:hAnsi="Cambria"/>
          <w:sz w:val="22"/>
          <w:szCs w:val="22"/>
        </w:rPr>
        <w:t>Израда нацрта акта</w:t>
      </w:r>
      <w:r w:rsidRPr="009227F8">
        <w:rPr>
          <w:rFonts w:ascii="Cambria" w:hAnsi="Cambria"/>
          <w:sz w:val="22"/>
          <w:szCs w:val="22"/>
        </w:rPr>
        <w:t xml:space="preserve"> – Консултант ће радити на изради нацрта интерног акта који ће јасно дефинисати критеријуме и процедуре за избор генералног секретара СОГРС-а, у складу са најбољим праксама</w:t>
      </w:r>
      <w:r w:rsidR="0018424D" w:rsidRPr="009227F8">
        <w:rPr>
          <w:rFonts w:ascii="Cambria" w:hAnsi="Cambria"/>
          <w:sz w:val="22"/>
          <w:szCs w:val="22"/>
          <w:lang w:val="sr-Cyrl-RS"/>
        </w:rPr>
        <w:t xml:space="preserve"> и  политикама</w:t>
      </w:r>
      <w:r w:rsidR="00FB7119" w:rsidRPr="009227F8">
        <w:rPr>
          <w:rFonts w:ascii="Cambria" w:hAnsi="Cambria"/>
          <w:sz w:val="22"/>
          <w:szCs w:val="22"/>
          <w:lang w:val="sr-Cyrl-RS"/>
        </w:rPr>
        <w:t xml:space="preserve"> управљање људским ресурсима</w:t>
      </w:r>
      <w:r w:rsidR="0018424D" w:rsidRPr="009227F8">
        <w:rPr>
          <w:rFonts w:ascii="Cambria" w:hAnsi="Cambria"/>
          <w:sz w:val="22"/>
          <w:szCs w:val="22"/>
          <w:lang w:val="sr-Cyrl-RS"/>
        </w:rPr>
        <w:t xml:space="preserve"> СОГРС.</w:t>
      </w:r>
    </w:p>
    <w:p w14:paraId="3940F16E" w14:textId="77777777" w:rsidR="0018424D" w:rsidRPr="009227F8" w:rsidRDefault="00017B4C" w:rsidP="0018424D">
      <w:pPr>
        <w:pStyle w:val="NormalWeb"/>
        <w:numPr>
          <w:ilvl w:val="0"/>
          <w:numId w:val="34"/>
        </w:numPr>
      </w:pPr>
      <w:r w:rsidRPr="009227F8">
        <w:rPr>
          <w:rStyle w:val="Strong"/>
          <w:rFonts w:ascii="Cambria" w:hAnsi="Cambria"/>
          <w:sz w:val="22"/>
          <w:szCs w:val="22"/>
        </w:rPr>
        <w:t>Консултације са релевантним странама</w:t>
      </w:r>
      <w:r w:rsidRPr="009227F8">
        <w:rPr>
          <w:rFonts w:ascii="Cambria" w:hAnsi="Cambria"/>
          <w:sz w:val="22"/>
          <w:szCs w:val="22"/>
        </w:rPr>
        <w:t xml:space="preserve"> – Консултант ће одржавати састанке са представницима </w:t>
      </w:r>
      <w:r w:rsidRPr="009227F8">
        <w:rPr>
          <w:rFonts w:ascii="Cambria" w:hAnsi="Cambria"/>
          <w:sz w:val="22"/>
          <w:szCs w:val="22"/>
          <w:lang w:val="sr-Cyrl-RS"/>
        </w:rPr>
        <w:t xml:space="preserve">органа и тијела </w:t>
      </w:r>
      <w:r w:rsidRPr="009227F8">
        <w:rPr>
          <w:rFonts w:ascii="Cambria" w:hAnsi="Cambria"/>
          <w:sz w:val="22"/>
          <w:szCs w:val="22"/>
        </w:rPr>
        <w:t>СОГРС-а како би се осигурало да нацрт акта одражава потребе и интересе организације.</w:t>
      </w:r>
    </w:p>
    <w:p w14:paraId="147C5C25" w14:textId="77777777" w:rsidR="0018424D" w:rsidRPr="009227F8" w:rsidRDefault="00017B4C" w:rsidP="0018424D">
      <w:pPr>
        <w:pStyle w:val="NormalWeb"/>
        <w:numPr>
          <w:ilvl w:val="0"/>
          <w:numId w:val="34"/>
        </w:numPr>
      </w:pPr>
      <w:r w:rsidRPr="009227F8">
        <w:rPr>
          <w:rStyle w:val="Strong"/>
          <w:rFonts w:ascii="Cambria" w:hAnsi="Cambria"/>
          <w:sz w:val="22"/>
          <w:szCs w:val="22"/>
        </w:rPr>
        <w:t>Финализација акта</w:t>
      </w:r>
      <w:r w:rsidRPr="009227F8">
        <w:rPr>
          <w:rFonts w:ascii="Cambria" w:hAnsi="Cambria"/>
          <w:sz w:val="22"/>
          <w:szCs w:val="22"/>
        </w:rPr>
        <w:t xml:space="preserve"> – Након прибављања повратних информација, консултант ће припремити коначну верзију акта за усвајање од стране надлежних тијела СОГРС-а.</w:t>
      </w:r>
    </w:p>
    <w:p w14:paraId="7674A5EB" w14:textId="71D1B0E6" w:rsidR="00017B4C" w:rsidRPr="009227F8" w:rsidRDefault="00017B4C" w:rsidP="0018424D">
      <w:pPr>
        <w:pStyle w:val="NormalWeb"/>
        <w:numPr>
          <w:ilvl w:val="0"/>
          <w:numId w:val="34"/>
        </w:numPr>
      </w:pPr>
      <w:r w:rsidRPr="009227F8">
        <w:rPr>
          <w:rStyle w:val="Strong"/>
          <w:rFonts w:ascii="Cambria" w:hAnsi="Cambria"/>
          <w:sz w:val="22"/>
          <w:szCs w:val="22"/>
        </w:rPr>
        <w:t>Презентација резултата</w:t>
      </w:r>
      <w:r w:rsidRPr="009227F8">
        <w:rPr>
          <w:rFonts w:ascii="Cambria" w:hAnsi="Cambria"/>
          <w:sz w:val="22"/>
          <w:szCs w:val="22"/>
        </w:rPr>
        <w:t xml:space="preserve"> – Консултант ће организовати презентацију кључних налаза и нацрта акта пред управним органима СОГРС-а.</w:t>
      </w:r>
    </w:p>
    <w:p w14:paraId="7EE67A97" w14:textId="77777777" w:rsidR="00017B4C" w:rsidRPr="009227F8" w:rsidRDefault="00017B4C" w:rsidP="003A2BA3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sr-Latn-RS"/>
        </w:rPr>
      </w:pPr>
    </w:p>
    <w:p w14:paraId="09D3D198" w14:textId="05DAD2C1" w:rsidR="0018424D" w:rsidRPr="009227F8" w:rsidRDefault="00017B4C" w:rsidP="003A2BA3">
      <w:pPr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  <w:r w:rsidRPr="009227F8">
        <w:rPr>
          <w:rFonts w:ascii="Cambria" w:hAnsi="Cambria"/>
          <w:b/>
          <w:bCs/>
          <w:sz w:val="22"/>
          <w:szCs w:val="22"/>
        </w:rPr>
        <w:t>Циљ ангажмана</w:t>
      </w:r>
      <w:r w:rsidRPr="009227F8">
        <w:rPr>
          <w:rFonts w:ascii="Cambria" w:hAnsi="Cambria"/>
          <w:sz w:val="22"/>
          <w:szCs w:val="22"/>
        </w:rPr>
        <w:t xml:space="preserve"> локалног консултанта је да изради јасан, транспарентан и правно усклађен интерни акт који ће регулисати процес </w:t>
      </w:r>
      <w:r w:rsidR="007C4BD1" w:rsidRPr="009227F8">
        <w:rPr>
          <w:rFonts w:ascii="Cambria" w:hAnsi="Cambria"/>
          <w:sz w:val="22"/>
          <w:szCs w:val="22"/>
          <w:lang w:val="sr-Cyrl-BA"/>
        </w:rPr>
        <w:t xml:space="preserve">професионализације радног мјеста </w:t>
      </w:r>
      <w:r w:rsidR="00BE48CC" w:rsidRPr="009227F8">
        <w:rPr>
          <w:rFonts w:ascii="Cambria" w:hAnsi="Cambria"/>
          <w:sz w:val="22"/>
          <w:szCs w:val="22"/>
          <w:lang w:val="sr-Cyrl-BA"/>
        </w:rPr>
        <w:t xml:space="preserve">односно заснивање радног односа </w:t>
      </w:r>
      <w:r w:rsidR="00BE48CC" w:rsidRPr="009227F8">
        <w:rPr>
          <w:rFonts w:ascii="Cambria" w:hAnsi="Cambria"/>
          <w:sz w:val="22"/>
          <w:szCs w:val="22"/>
        </w:rPr>
        <w:t>генералног секретара СОГРС-</w:t>
      </w:r>
      <w:r w:rsidR="00BE48CC" w:rsidRPr="009227F8">
        <w:rPr>
          <w:rFonts w:ascii="Cambria" w:hAnsi="Cambria"/>
          <w:sz w:val="22"/>
          <w:szCs w:val="22"/>
          <w:lang w:val="sr-Cyrl-BA"/>
        </w:rPr>
        <w:t xml:space="preserve"> на неодређено</w:t>
      </w:r>
      <w:r w:rsidR="004460D0" w:rsidRPr="009227F8">
        <w:rPr>
          <w:rFonts w:ascii="Cambria" w:hAnsi="Cambria"/>
          <w:sz w:val="22"/>
          <w:szCs w:val="22"/>
          <w:lang w:val="sr-Latn-RS"/>
        </w:rPr>
        <w:t xml:space="preserve"> </w:t>
      </w:r>
      <w:r w:rsidR="004460D0" w:rsidRPr="009227F8">
        <w:rPr>
          <w:rFonts w:ascii="Cambria" w:hAnsi="Cambria"/>
          <w:sz w:val="22"/>
          <w:szCs w:val="22"/>
          <w:lang w:val="sr-Cyrl-RS"/>
        </w:rPr>
        <w:t>временско трајање</w:t>
      </w:r>
      <w:r w:rsidR="009A4CD8" w:rsidRPr="009227F8">
        <w:rPr>
          <w:rFonts w:ascii="Cambria" w:hAnsi="Cambria"/>
          <w:sz w:val="22"/>
          <w:szCs w:val="22"/>
          <w:lang w:val="sr-Cyrl-BA"/>
        </w:rPr>
        <w:t>.</w:t>
      </w:r>
      <w:r w:rsidR="004460D0" w:rsidRPr="009227F8">
        <w:rPr>
          <w:rFonts w:ascii="Cambria" w:hAnsi="Cambria"/>
          <w:sz w:val="22"/>
          <w:szCs w:val="22"/>
          <w:lang w:val="sr-Cyrl-BA"/>
        </w:rPr>
        <w:t xml:space="preserve"> </w:t>
      </w:r>
      <w:r w:rsidR="0018424D" w:rsidRPr="009227F8">
        <w:rPr>
          <w:rFonts w:ascii="Cambria" w:hAnsi="Cambria"/>
          <w:sz w:val="22"/>
          <w:szCs w:val="22"/>
        </w:rPr>
        <w:t>Важно је да овај процес буде координисан са активностима консултанта за људске ресурсе</w:t>
      </w:r>
      <w:r w:rsidR="0018424D" w:rsidRPr="009227F8">
        <w:rPr>
          <w:rFonts w:ascii="Cambria" w:hAnsi="Cambria"/>
          <w:sz w:val="22"/>
          <w:szCs w:val="22"/>
          <w:lang w:val="sr-Cyrl-RS"/>
        </w:rPr>
        <w:t xml:space="preserve">, </w:t>
      </w:r>
      <w:r w:rsidR="0018424D" w:rsidRPr="009227F8">
        <w:rPr>
          <w:rFonts w:ascii="Cambria" w:hAnsi="Cambria"/>
          <w:sz w:val="22"/>
          <w:szCs w:val="22"/>
        </w:rPr>
        <w:t>како би се осигурала потпуна транспарентност и ефикасност</w:t>
      </w:r>
      <w:r w:rsidR="0018424D" w:rsidRPr="009227F8">
        <w:rPr>
          <w:rFonts w:ascii="Cambria" w:hAnsi="Cambria"/>
          <w:sz w:val="22"/>
          <w:szCs w:val="22"/>
          <w:lang w:val="sr-Cyrl-RS"/>
        </w:rPr>
        <w:t>.</w:t>
      </w:r>
    </w:p>
    <w:p w14:paraId="3F26524E" w14:textId="407F78E3" w:rsidR="00017B4C" w:rsidRPr="009227F8" w:rsidRDefault="00017B4C" w:rsidP="003A2BA3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sr-Latn-RS"/>
        </w:rPr>
      </w:pPr>
      <w:r w:rsidRPr="009227F8">
        <w:rPr>
          <w:rFonts w:ascii="Cambria" w:hAnsi="Cambria"/>
          <w:sz w:val="22"/>
          <w:szCs w:val="22"/>
        </w:rPr>
        <w:t>Овај акт ће допринијети јачању управљачких капацитета организације, осигурати професионализам и транспарентност у процесу избора, и створити темеље за избор квалификованог и компетентног кандидата.</w:t>
      </w:r>
    </w:p>
    <w:p w14:paraId="275BDA07" w14:textId="6D81C2E3" w:rsidR="00017B4C" w:rsidRPr="009227F8" w:rsidRDefault="00017B4C" w:rsidP="003A2BA3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sr-Latn-RS"/>
        </w:rPr>
      </w:pPr>
    </w:p>
    <w:p w14:paraId="5D9EA6F2" w14:textId="2257B011" w:rsidR="00257FFE" w:rsidRPr="009227F8" w:rsidRDefault="004C22D4" w:rsidP="00257FFE">
      <w:pPr>
        <w:spacing w:line="276" w:lineRule="auto"/>
        <w:jc w:val="both"/>
        <w:rPr>
          <w:rFonts w:ascii="Cambria" w:hAnsi="Cambria" w:cstheme="minorHAnsi"/>
          <w:b/>
          <w:bCs/>
          <w:sz w:val="20"/>
          <w:szCs w:val="20"/>
          <w:lang w:val="sr-Cyrl-RS"/>
        </w:rPr>
      </w:pPr>
      <w:r w:rsidRPr="009227F8">
        <w:rPr>
          <w:rFonts w:ascii="Cambria" w:hAnsi="Cambria"/>
          <w:b/>
          <w:bCs/>
          <w:sz w:val="22"/>
          <w:szCs w:val="22"/>
          <w:lang w:val="sr-Latn-RS"/>
        </w:rPr>
        <w:t>Сврха задатка</w:t>
      </w:r>
      <w:r w:rsidRPr="009227F8">
        <w:rPr>
          <w:rFonts w:ascii="Cambria" w:hAnsi="Cambria"/>
          <w:sz w:val="22"/>
          <w:szCs w:val="22"/>
          <w:lang w:val="sr-Latn-RS"/>
        </w:rPr>
        <w:t xml:space="preserve"> је унапређење система доношења одлука унутар СОГ</w:t>
      </w:r>
      <w:r w:rsidR="00142492" w:rsidRPr="009227F8">
        <w:rPr>
          <w:rFonts w:ascii="Cambria" w:hAnsi="Cambria"/>
          <w:sz w:val="22"/>
          <w:szCs w:val="22"/>
          <w:lang w:val="sr-Latn-RS"/>
        </w:rPr>
        <w:t>РС-а кроз увођење формализован</w:t>
      </w:r>
      <w:r w:rsidR="00142492" w:rsidRPr="009227F8">
        <w:rPr>
          <w:rFonts w:ascii="Cambria" w:hAnsi="Cambria"/>
          <w:sz w:val="22"/>
          <w:szCs w:val="22"/>
          <w:lang w:val="sr-Cyrl-BA"/>
        </w:rPr>
        <w:t>е</w:t>
      </w:r>
      <w:r w:rsidR="00142492" w:rsidRPr="009227F8">
        <w:rPr>
          <w:rFonts w:ascii="Cambria" w:hAnsi="Cambria"/>
          <w:sz w:val="22"/>
          <w:szCs w:val="22"/>
          <w:lang w:val="sr-Latn-RS"/>
        </w:rPr>
        <w:t xml:space="preserve"> процедур</w:t>
      </w:r>
      <w:r w:rsidR="00142492" w:rsidRPr="009227F8">
        <w:rPr>
          <w:rFonts w:ascii="Cambria" w:hAnsi="Cambria"/>
          <w:sz w:val="22"/>
          <w:szCs w:val="22"/>
          <w:lang w:val="sr-Cyrl-BA"/>
        </w:rPr>
        <w:t>е</w:t>
      </w:r>
      <w:r w:rsidR="00142492" w:rsidRPr="009227F8">
        <w:rPr>
          <w:rFonts w:ascii="Cambria" w:hAnsi="Cambria"/>
          <w:sz w:val="22"/>
          <w:szCs w:val="22"/>
          <w:lang w:val="sr-Latn-RS"/>
        </w:rPr>
        <w:t xml:space="preserve"> </w:t>
      </w:r>
      <w:r w:rsidR="00257FFE" w:rsidRPr="009227F8">
        <w:rPr>
          <w:rFonts w:ascii="Cambria" w:hAnsi="Cambria"/>
          <w:sz w:val="22"/>
          <w:szCs w:val="22"/>
          <w:lang w:val="sr-Cyrl-RS"/>
        </w:rPr>
        <w:t xml:space="preserve">и израду правних аката </w:t>
      </w:r>
      <w:r w:rsidR="00142492" w:rsidRPr="009227F8">
        <w:rPr>
          <w:rFonts w:ascii="Cambria" w:hAnsi="Cambria"/>
          <w:sz w:val="22"/>
          <w:szCs w:val="22"/>
          <w:lang w:val="sr-Latn-RS"/>
        </w:rPr>
        <w:t>за избор кључн</w:t>
      </w:r>
      <w:r w:rsidR="00142492" w:rsidRPr="009227F8">
        <w:rPr>
          <w:rFonts w:ascii="Cambria" w:hAnsi="Cambria"/>
          <w:sz w:val="22"/>
          <w:szCs w:val="22"/>
          <w:lang w:val="sr-Cyrl-BA"/>
        </w:rPr>
        <w:t>ог</w:t>
      </w:r>
      <w:r w:rsidR="00142492" w:rsidRPr="009227F8">
        <w:rPr>
          <w:rFonts w:ascii="Cambria" w:hAnsi="Cambria"/>
          <w:sz w:val="22"/>
          <w:szCs w:val="22"/>
          <w:lang w:val="sr-Latn-RS"/>
        </w:rPr>
        <w:t xml:space="preserve"> руководећ</w:t>
      </w:r>
      <w:r w:rsidR="00142492" w:rsidRPr="009227F8">
        <w:rPr>
          <w:rFonts w:ascii="Cambria" w:hAnsi="Cambria"/>
          <w:sz w:val="22"/>
          <w:szCs w:val="22"/>
          <w:lang w:val="sr-Cyrl-BA"/>
        </w:rPr>
        <w:t>ег</w:t>
      </w:r>
      <w:r w:rsidRPr="009227F8">
        <w:rPr>
          <w:rFonts w:ascii="Cambria" w:hAnsi="Cambria"/>
          <w:sz w:val="22"/>
          <w:szCs w:val="22"/>
          <w:lang w:val="sr-Latn-RS"/>
        </w:rPr>
        <w:t xml:space="preserve"> лица. Тиме ће се осигурати стабилност и континуитет рада Савеза, омогућити избор компетентних и квалификованих кадрова, те повећати повјерење чланица Савеза и других релевантних актера у процесе управљања организацијом.</w:t>
      </w:r>
      <w:r w:rsidR="00257FFE" w:rsidRPr="009227F8">
        <w:rPr>
          <w:rFonts w:ascii="Cambria" w:hAnsi="Cambria"/>
          <w:sz w:val="22"/>
          <w:szCs w:val="22"/>
          <w:lang w:val="sr-Cyrl-RS"/>
        </w:rPr>
        <w:t xml:space="preserve"> </w:t>
      </w:r>
      <w:r w:rsidR="00257FFE" w:rsidRPr="009227F8">
        <w:rPr>
          <w:rFonts w:ascii="Cambria" w:hAnsi="Cambria"/>
          <w:sz w:val="22"/>
          <w:szCs w:val="22"/>
        </w:rPr>
        <w:t>Овим ће се повећати пов</w:t>
      </w:r>
      <w:r w:rsidR="00FB7119" w:rsidRPr="009227F8">
        <w:rPr>
          <w:rFonts w:ascii="Cambria" w:hAnsi="Cambria"/>
          <w:sz w:val="22"/>
          <w:szCs w:val="22"/>
          <w:lang w:val="sr-Cyrl-RS"/>
        </w:rPr>
        <w:t>ј</w:t>
      </w:r>
      <w:r w:rsidR="00257FFE" w:rsidRPr="009227F8">
        <w:rPr>
          <w:rFonts w:ascii="Cambria" w:hAnsi="Cambria"/>
          <w:sz w:val="22"/>
          <w:szCs w:val="22"/>
        </w:rPr>
        <w:t>ерење чланица Савеза и других релевантних актера у процесе управљања организацијом и подићи ниво професионализма у раду СОГРС-а.</w:t>
      </w:r>
    </w:p>
    <w:p w14:paraId="2A77744C" w14:textId="77777777" w:rsidR="00257FFE" w:rsidRPr="009227F8" w:rsidRDefault="00257FFE" w:rsidP="00257FFE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063D5C80" w14:textId="77777777" w:rsidR="003A2BA3" w:rsidRPr="009227F8" w:rsidRDefault="003A2BA3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370C68C1" w14:textId="77777777" w:rsidR="00FB7119" w:rsidRPr="009227F8" w:rsidRDefault="00FB7119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2535E5EB" w14:textId="77777777" w:rsidR="00FB7119" w:rsidRPr="009227F8" w:rsidRDefault="00FB7119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39C05876" w14:textId="721B87CE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Cyrl-RS"/>
        </w:rPr>
        <w:lastRenderedPageBreak/>
        <w:t>Опсег посла</w:t>
      </w:r>
    </w:p>
    <w:p w14:paraId="230E862E" w14:textId="77777777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332DF988" w14:textId="11D7B5AC" w:rsidR="004C22D4" w:rsidRPr="009227F8" w:rsidRDefault="004C22D4" w:rsidP="003A2BA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sr-Cyrl-RS" w:eastAsia="sr-Latn-RS"/>
        </w:rPr>
      </w:pP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>Локални консултант ће бити задужен за пружање стручне подршке</w:t>
      </w:r>
      <w:r w:rsidR="00D170CF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, у оквиру политика СОГРС, </w:t>
      </w: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 xml:space="preserve"> у изради интерних аката кој</w:t>
      </w:r>
      <w:r w:rsidR="00FB7119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е </w:t>
      </w: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 xml:space="preserve"> ће</w:t>
      </w:r>
      <w:r w:rsidR="00FB7119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 се </w:t>
      </w: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 xml:space="preserve"> дефинисати процедуре и критеријуме за избор генералног секретара Савеза општина и градова Републике Српске (СОГРС)</w:t>
      </w:r>
      <w:r w:rsidR="00A16E5E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 </w:t>
      </w:r>
      <w:r w:rsidR="00A16E5E" w:rsidRPr="009227F8">
        <w:rPr>
          <w:rFonts w:ascii="Cambria" w:hAnsi="Cambria"/>
          <w:sz w:val="22"/>
          <w:szCs w:val="22"/>
        </w:rPr>
        <w:t>у координацији са консултантом за људске ресурсе како би се избегло преклапање у активностима</w:t>
      </w:r>
    </w:p>
    <w:p w14:paraId="47E73FF4" w14:textId="77777777" w:rsidR="004C22D4" w:rsidRPr="009227F8" w:rsidRDefault="004C22D4" w:rsidP="003A2BA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sr-Latn-RS" w:eastAsia="sr-Latn-RS"/>
        </w:rPr>
      </w:pPr>
    </w:p>
    <w:p w14:paraId="192EBD55" w14:textId="1D5CD410" w:rsidR="004C22D4" w:rsidRPr="009227F8" w:rsidRDefault="004C22D4" w:rsidP="003A2BA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sr-Cyrl-RS" w:eastAsia="sr-Latn-RS"/>
        </w:rPr>
      </w:pP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>Консултант ће започети ангажман анализом тренутних околности</w:t>
      </w:r>
      <w:r w:rsidR="00A16E5E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 </w:t>
      </w: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 xml:space="preserve"> у СОГРС-у и релевантних оквира</w:t>
      </w:r>
      <w:r w:rsidR="00A16E5E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 </w:t>
      </w: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>који се односе на избор руководства у сличним организацијама. На основу ове анализе, консултант ће припремити нацрте нових аката</w:t>
      </w:r>
      <w:r w:rsidR="00257FFE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>, у складу</w:t>
      </w:r>
      <w:r w:rsidR="00587708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 </w:t>
      </w:r>
      <w:r w:rsidR="00A16E5E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са </w:t>
      </w:r>
      <w:r w:rsidR="00587708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>политика</w:t>
      </w:r>
      <w:r w:rsidR="00A16E5E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ма </w:t>
      </w:r>
      <w:r w:rsidR="00587708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управљања људским ресурсима </w:t>
      </w:r>
      <w:r w:rsidR="00257FFE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 са </w:t>
      </w: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 xml:space="preserve"> који ће регулисати процес избора </w:t>
      </w:r>
      <w:r w:rsidR="00032468"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>генералног секретара</w:t>
      </w:r>
      <w:r w:rsidR="00032468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 СОГРС.</w:t>
      </w:r>
    </w:p>
    <w:p w14:paraId="7F1EEDA8" w14:textId="77777777" w:rsidR="004C22D4" w:rsidRPr="009227F8" w:rsidRDefault="004C22D4" w:rsidP="003A2BA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sr-Latn-RS" w:eastAsia="sr-Latn-RS"/>
        </w:rPr>
      </w:pPr>
    </w:p>
    <w:p w14:paraId="312216CF" w14:textId="4D41FDB7" w:rsidR="004C22D4" w:rsidRPr="009227F8" w:rsidRDefault="004C22D4" w:rsidP="003A2BA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sr-Latn-RS" w:eastAsia="sr-Latn-RS"/>
        </w:rPr>
      </w:pP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 xml:space="preserve">Након израде нацрта, консултант ће сарађивати са управљачким органима СОГРС-а како би добио повратне информације и ускладио нацрте са потребама и специфичностима организације. Кључна одговорност консултанта биће осигуравање да предложени акти буду у складу са важећим </w:t>
      </w:r>
      <w:r w:rsidR="003A2BA3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>актима</w:t>
      </w:r>
      <w:r w:rsidR="00587708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>, н</w:t>
      </w: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>ајбољим праксама</w:t>
      </w:r>
      <w:r w:rsidR="00587708" w:rsidRPr="009227F8">
        <w:rPr>
          <w:rFonts w:ascii="Cambria" w:eastAsia="Times New Roman" w:hAnsi="Cambria" w:cs="Times New Roman"/>
          <w:sz w:val="22"/>
          <w:szCs w:val="22"/>
          <w:lang w:val="sr-Cyrl-RS" w:eastAsia="sr-Latn-RS"/>
        </w:rPr>
        <w:t xml:space="preserve"> и политикама</w:t>
      </w: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 xml:space="preserve"> у области управљања организацијама.</w:t>
      </w:r>
    </w:p>
    <w:p w14:paraId="0446ECE2" w14:textId="77777777" w:rsidR="004C22D4" w:rsidRPr="009227F8" w:rsidRDefault="004C22D4" w:rsidP="003A2BA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sr-Latn-RS" w:eastAsia="sr-Latn-RS"/>
        </w:rPr>
      </w:pPr>
    </w:p>
    <w:p w14:paraId="03D1CE22" w14:textId="1DD15F6F" w:rsidR="004C22D4" w:rsidRPr="009227F8" w:rsidRDefault="004C22D4" w:rsidP="003A2BA3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sr-Latn-RS" w:eastAsia="sr-Latn-RS"/>
        </w:rPr>
      </w:pPr>
      <w:r w:rsidRPr="009227F8">
        <w:rPr>
          <w:rFonts w:ascii="Cambria" w:eastAsia="Times New Roman" w:hAnsi="Cambria" w:cs="Times New Roman"/>
          <w:sz w:val="22"/>
          <w:szCs w:val="22"/>
          <w:lang w:val="sr-Latn-RS" w:eastAsia="sr-Latn-RS"/>
        </w:rPr>
        <w:t>Финални задатак консултанта биће презентација завршених аката и пружање техничке подршке приликом њиховог усвајања. Консултант ће такође бити доступан за консултације и даље сугестије током процеса имплементације нових аката.</w:t>
      </w:r>
    </w:p>
    <w:p w14:paraId="3E4054AE" w14:textId="3098B44F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7F302AD4" w14:textId="77777777" w:rsidR="00255222" w:rsidRPr="009227F8" w:rsidRDefault="00255222" w:rsidP="00255222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BA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Cyrl-BA"/>
        </w:rPr>
        <w:t>Релевантни документи за експерта:</w:t>
      </w:r>
    </w:p>
    <w:p w14:paraId="75E804BE" w14:textId="77777777" w:rsidR="00255222" w:rsidRPr="009227F8" w:rsidRDefault="00255222" w:rsidP="00255222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Cs/>
          <w:sz w:val="22"/>
          <w:szCs w:val="22"/>
          <w:lang w:val="sr-Cyrl-BA"/>
        </w:rPr>
        <w:t>Статут Савеза општина и градова Републике Српске</w:t>
      </w:r>
    </w:p>
    <w:p w14:paraId="610AE56E" w14:textId="77777777" w:rsidR="00255222" w:rsidRPr="009227F8" w:rsidRDefault="00255222" w:rsidP="00255222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Cs/>
          <w:sz w:val="22"/>
          <w:szCs w:val="22"/>
          <w:lang w:val="sr-Cyrl-BA"/>
        </w:rPr>
        <w:t xml:space="preserve">Систематизација радних мјеста у СОГРС  </w:t>
      </w:r>
    </w:p>
    <w:p w14:paraId="7A10A944" w14:textId="77777777" w:rsidR="00255222" w:rsidRPr="009227F8" w:rsidRDefault="00255222" w:rsidP="00255222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Cs/>
          <w:sz w:val="22"/>
          <w:szCs w:val="22"/>
          <w:lang w:val="sr-Cyrl-BA"/>
        </w:rPr>
        <w:t xml:space="preserve">Други акти и правилници за које експерт </w:t>
      </w:r>
    </w:p>
    <w:p w14:paraId="6C3A7CA7" w14:textId="77777777" w:rsidR="00255222" w:rsidRPr="009227F8" w:rsidRDefault="00255222" w:rsidP="00255222">
      <w:pPr>
        <w:pStyle w:val="ListParagraph"/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Cs/>
          <w:sz w:val="22"/>
          <w:szCs w:val="22"/>
          <w:lang w:val="sr-Cyrl-BA"/>
        </w:rPr>
        <w:t>сматра да су релевантни и потребно их је ускладити са пројектним задатком</w:t>
      </w:r>
    </w:p>
    <w:p w14:paraId="6D4A0327" w14:textId="4B67E1CF" w:rsidR="00D57150" w:rsidRPr="009227F8" w:rsidRDefault="00D57150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3C0F0B06" w14:textId="0B51F935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Cyrl-RS"/>
        </w:rPr>
        <w:t>Очекивани резултати</w:t>
      </w:r>
    </w:p>
    <w:p w14:paraId="4377D724" w14:textId="071DB880" w:rsidR="00B16160" w:rsidRPr="009227F8" w:rsidRDefault="00B16160" w:rsidP="003A2BA3">
      <w:pPr>
        <w:pStyle w:val="NormalWeb"/>
        <w:spacing w:line="276" w:lineRule="auto"/>
        <w:jc w:val="both"/>
        <w:rPr>
          <w:rFonts w:ascii="Cambria" w:hAnsi="Cambria"/>
          <w:sz w:val="22"/>
          <w:szCs w:val="22"/>
          <w:lang w:val="sr-Cyrl-RS"/>
        </w:rPr>
      </w:pPr>
      <w:r w:rsidRPr="009227F8">
        <w:rPr>
          <w:rFonts w:ascii="Cambria" w:hAnsi="Cambria"/>
          <w:sz w:val="22"/>
          <w:szCs w:val="22"/>
        </w:rPr>
        <w:t>Локални консултант ће испоручити неколико кључних резултата током трајања ангажмана. Први корак подразумијева преглед постојећег оквира и препоруке за формулисање интерних аката</w:t>
      </w:r>
      <w:r w:rsidR="00D170CF" w:rsidRPr="009227F8">
        <w:rPr>
          <w:rFonts w:ascii="Cambria" w:hAnsi="Cambria"/>
          <w:sz w:val="22"/>
          <w:szCs w:val="22"/>
          <w:lang w:val="sr-Cyrl-RS"/>
        </w:rPr>
        <w:t xml:space="preserve"> </w:t>
      </w:r>
      <w:r w:rsidR="00D170CF" w:rsidRPr="009227F8">
        <w:rPr>
          <w:rFonts w:ascii="Cambria" w:hAnsi="Cambria"/>
          <w:sz w:val="22"/>
          <w:szCs w:val="22"/>
        </w:rPr>
        <w:t>у вези са избором генералног секретара СОГРС</w:t>
      </w:r>
    </w:p>
    <w:p w14:paraId="67856AEC" w14:textId="5A6EB6F2" w:rsidR="00B16160" w:rsidRPr="009227F8" w:rsidRDefault="00B16160" w:rsidP="003A2BA3">
      <w:pPr>
        <w:pStyle w:val="NormalWeb"/>
        <w:spacing w:line="276" w:lineRule="auto"/>
        <w:jc w:val="both"/>
        <w:rPr>
          <w:rFonts w:ascii="Cambria" w:hAnsi="Cambria"/>
          <w:sz w:val="22"/>
          <w:szCs w:val="22"/>
        </w:rPr>
      </w:pPr>
      <w:r w:rsidRPr="009227F8">
        <w:rPr>
          <w:rFonts w:ascii="Cambria" w:hAnsi="Cambria"/>
          <w:sz w:val="22"/>
          <w:szCs w:val="22"/>
        </w:rPr>
        <w:t>Након тога, консултант ће припремити нацрте нових интерних аката који ће јасно дефинисати процедуре и критеријуме за избор генералног секретара СОГРС-а. Ови нацрти ће бити израђени у складу са важећим законима и најбољим праксама у области управљања сличним организацијама.</w:t>
      </w:r>
    </w:p>
    <w:p w14:paraId="0463E0B1" w14:textId="77777777" w:rsidR="00B16160" w:rsidRPr="009227F8" w:rsidRDefault="00B16160" w:rsidP="003A2BA3">
      <w:pPr>
        <w:pStyle w:val="NormalWeb"/>
        <w:spacing w:line="276" w:lineRule="auto"/>
        <w:jc w:val="both"/>
        <w:rPr>
          <w:rFonts w:ascii="Cambria" w:hAnsi="Cambria"/>
          <w:sz w:val="22"/>
          <w:szCs w:val="22"/>
        </w:rPr>
      </w:pPr>
      <w:r w:rsidRPr="009227F8">
        <w:rPr>
          <w:rFonts w:ascii="Cambria" w:hAnsi="Cambria"/>
          <w:sz w:val="22"/>
          <w:szCs w:val="22"/>
        </w:rPr>
        <w:t>Консултант ће такође одржати серију консултација са представницима СОГРС-а, како би прикупио повратне информације о предложеним актима. На основу ових повратних информација, нацрти аката ће бити прилагођени потребама и специфичностима организације.</w:t>
      </w:r>
    </w:p>
    <w:p w14:paraId="06AF8A92" w14:textId="77777777" w:rsidR="00B16160" w:rsidRPr="009227F8" w:rsidRDefault="00B16160" w:rsidP="003A2BA3">
      <w:pPr>
        <w:pStyle w:val="NormalWeb"/>
        <w:spacing w:line="276" w:lineRule="auto"/>
        <w:jc w:val="both"/>
        <w:rPr>
          <w:rFonts w:ascii="Cambria" w:hAnsi="Cambria"/>
          <w:sz w:val="22"/>
          <w:szCs w:val="22"/>
        </w:rPr>
      </w:pPr>
      <w:r w:rsidRPr="009227F8">
        <w:rPr>
          <w:rFonts w:ascii="Cambria" w:hAnsi="Cambria"/>
          <w:sz w:val="22"/>
          <w:szCs w:val="22"/>
        </w:rPr>
        <w:t xml:space="preserve">Завршени документи биће презентовани управљачким органима СОГРС-а, уз детаљна објашњења кључних одредби и препорука за даљу имплементацију. Коначно, консултант </w:t>
      </w:r>
      <w:r w:rsidRPr="009227F8">
        <w:rPr>
          <w:rFonts w:ascii="Cambria" w:hAnsi="Cambria"/>
          <w:sz w:val="22"/>
          <w:szCs w:val="22"/>
        </w:rPr>
        <w:lastRenderedPageBreak/>
        <w:t>ће пружити техничку подршку током процеса усвајања аката, укључујући евентуална прилагођавања и додатна објашњења, како би се осигурала њихова успјешна примјена.</w:t>
      </w:r>
    </w:p>
    <w:p w14:paraId="486468C3" w14:textId="15B15CB0" w:rsidR="00493719" w:rsidRPr="009227F8" w:rsidRDefault="00493719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503D9897" w14:textId="6613ABB9" w:rsidR="003A2BA3" w:rsidRPr="009227F8" w:rsidRDefault="003A2BA3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087CDF0A" w14:textId="77777777" w:rsidR="003A2BA3" w:rsidRPr="009227F8" w:rsidRDefault="003A2BA3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5CBA37FB" w14:textId="77777777" w:rsidR="00284FEA" w:rsidRPr="009227F8" w:rsidRDefault="00284FEA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4D10B403" w14:textId="77777777" w:rsidR="00284FEA" w:rsidRPr="009227F8" w:rsidRDefault="00284FEA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0E288B4A" w14:textId="77777777" w:rsidR="00284FEA" w:rsidRPr="009227F8" w:rsidRDefault="00284FEA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25CB640B" w14:textId="7D2032B9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Cyrl-RS"/>
        </w:rPr>
        <w:t>Квалификације</w:t>
      </w:r>
    </w:p>
    <w:p w14:paraId="06C9C5C1" w14:textId="77777777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05B422BB" w14:textId="77777777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>Консултант који ће бити ангажован за овај задатак треба да испуњава следеће квалификације:</w:t>
      </w:r>
    </w:p>
    <w:p w14:paraId="6AA51A73" w14:textId="77777777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4A7AFEFF" w14:textId="45CB46FE" w:rsidR="00693165" w:rsidRPr="009227F8" w:rsidRDefault="00693165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Latn-RS"/>
        </w:rPr>
        <w:t>Образовање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 xml:space="preserve"> – Завршен факултет, пожељно у области права, јавне управе, политичких наука, економије или сродних друштвених наука. </w:t>
      </w:r>
    </w:p>
    <w:p w14:paraId="6B956768" w14:textId="3552730F" w:rsidR="00693165" w:rsidRPr="009227F8" w:rsidRDefault="00693165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Latn-RS"/>
        </w:rPr>
        <w:t>Искуство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 xml:space="preserve"> – Најмање 5 година релевантног радног искуства у изради правних или интерних аката у организацијама јавног сектора или невладиним организацијама. Искуство у раду са удружењима општина и градова или сличним организацијама ће бити значајна предност.</w:t>
      </w:r>
    </w:p>
    <w:p w14:paraId="5DACFAC3" w14:textId="60A8C646" w:rsidR="00693165" w:rsidRPr="009227F8" w:rsidRDefault="00693165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Latn-RS"/>
        </w:rPr>
        <w:t>Знање о регулаторним оквирима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 xml:space="preserve"> – </w:t>
      </w: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>П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 xml:space="preserve">ознавање правног и регулаторног оквира у </w:t>
      </w: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>РС, БиХ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>, са посебним акцентом на законодавство које се односи на избор руководећих кадрова и управљање организацијама.</w:t>
      </w:r>
    </w:p>
    <w:p w14:paraId="501CFFF4" w14:textId="7255B445" w:rsidR="00693165" w:rsidRPr="009227F8" w:rsidRDefault="00693165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Latn-RS"/>
        </w:rPr>
        <w:t>Комуникационе вјештине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 xml:space="preserve"> – Изузетне вјештине у усменој и писаној комуникацији, укључујући способност за припрему докумената и извјештаја. Способност за јасно и концизно презентовање сложених правних и управљачких питања.</w:t>
      </w:r>
    </w:p>
    <w:p w14:paraId="039409D0" w14:textId="20FDB29D" w:rsidR="00693165" w:rsidRPr="009227F8" w:rsidRDefault="00693165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Latn-RS"/>
        </w:rPr>
        <w:t>Вјештине сарадње и консултација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 xml:space="preserve"> – Искуство у вођењу консултативних процеса и сарадњи са различитим заинтересованим странама, укључујући чланове управљачких тијела, представнике организација и друге кључне актере.</w:t>
      </w:r>
    </w:p>
    <w:p w14:paraId="61491FB1" w14:textId="76F67E4C" w:rsidR="00693165" w:rsidRPr="009227F8" w:rsidRDefault="00693165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Latn-RS"/>
        </w:rPr>
        <w:t>Аналитичке и организационе вјештине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 xml:space="preserve"> – Способност за анализу сложених околности и потреба организације. </w:t>
      </w:r>
    </w:p>
    <w:p w14:paraId="4D51ACCE" w14:textId="330D59C8" w:rsidR="00693165" w:rsidRPr="009227F8" w:rsidRDefault="00693165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Latn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Latn-RS"/>
        </w:rPr>
        <w:t>Искуство у припреми и имплементацији аката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 xml:space="preserve"> – </w:t>
      </w: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>И</w:t>
      </w:r>
      <w:r w:rsidRPr="009227F8">
        <w:rPr>
          <w:rFonts w:ascii="Cambria" w:hAnsi="Cambria" w:cstheme="minorHAnsi"/>
          <w:bCs/>
          <w:sz w:val="22"/>
          <w:szCs w:val="22"/>
          <w:lang w:val="sr-Latn-RS"/>
        </w:rPr>
        <w:t>скуство у припреми и финализацији интерних аката, као и подршка током процеса њихове имплементације.</w:t>
      </w:r>
    </w:p>
    <w:p w14:paraId="29D3BE4A" w14:textId="77777777" w:rsidR="00693165" w:rsidRPr="009227F8" w:rsidRDefault="00693165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3C211ACA" w14:textId="223A18BD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>Консултант треба да пружи доказе о својим квалификацијама, искуству и референтним пројектима који су релевантни за овај задатак.</w:t>
      </w:r>
    </w:p>
    <w:p w14:paraId="2BE15F78" w14:textId="77777777" w:rsidR="005D3915" w:rsidRPr="009227F8" w:rsidRDefault="005D3915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5D0D9232" w14:textId="77777777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6CAE67B2" w14:textId="77777777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/>
          <w:bCs/>
          <w:sz w:val="22"/>
          <w:szCs w:val="22"/>
          <w:lang w:val="sr-Cyrl-RS"/>
        </w:rPr>
        <w:t>Опсег и локација</w:t>
      </w:r>
    </w:p>
    <w:p w14:paraId="79CD0834" w14:textId="77777777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49C0AC80" w14:textId="2AA7A298" w:rsidR="002F6476" w:rsidRPr="009227F8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 xml:space="preserve">Задатак ће бити обављен у периоду од </w:t>
      </w:r>
      <w:r w:rsidR="00192518" w:rsidRPr="009227F8">
        <w:rPr>
          <w:rFonts w:ascii="Cambria" w:hAnsi="Cambria" w:cstheme="minorHAnsi"/>
          <w:bCs/>
          <w:sz w:val="22"/>
          <w:szCs w:val="22"/>
          <w:lang w:val="sr-Cyrl-BA"/>
        </w:rPr>
        <w:t>окто</w:t>
      </w:r>
      <w:r w:rsidR="00693165" w:rsidRPr="009227F8">
        <w:rPr>
          <w:rFonts w:ascii="Cambria" w:hAnsi="Cambria" w:cstheme="minorHAnsi"/>
          <w:bCs/>
          <w:sz w:val="22"/>
          <w:szCs w:val="22"/>
          <w:lang w:val="sr-Cyrl-BA"/>
        </w:rPr>
        <w:t xml:space="preserve">бра </w:t>
      </w: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 xml:space="preserve"> до </w:t>
      </w:r>
      <w:r w:rsidR="00693165" w:rsidRPr="009227F8">
        <w:rPr>
          <w:rFonts w:ascii="Cambria" w:hAnsi="Cambria" w:cstheme="minorHAnsi"/>
          <w:bCs/>
          <w:sz w:val="22"/>
          <w:szCs w:val="22"/>
          <w:lang w:val="sr-Cyrl-RS"/>
        </w:rPr>
        <w:t xml:space="preserve">новембра </w:t>
      </w: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>2024. године.</w:t>
      </w:r>
    </w:p>
    <w:p w14:paraId="7FA67CD8" w14:textId="70D2DF26" w:rsidR="002F6476" w:rsidRPr="004C22D4" w:rsidRDefault="002F6476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 xml:space="preserve">Захтјеви задатка ће подразумевати физичке активности у </w:t>
      </w:r>
      <w:r w:rsidR="004C22D4" w:rsidRPr="009227F8">
        <w:rPr>
          <w:rFonts w:ascii="Cambria" w:hAnsi="Cambria" w:cstheme="minorHAnsi"/>
          <w:bCs/>
          <w:sz w:val="22"/>
          <w:szCs w:val="22"/>
          <w:lang w:val="sr-Cyrl-RS"/>
        </w:rPr>
        <w:t>БиХ</w:t>
      </w: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>, док ће неке активности моћи да се обављају на даљину. Задатак је планиран за максимално 1</w:t>
      </w:r>
      <w:r w:rsidR="00693165" w:rsidRPr="009227F8">
        <w:rPr>
          <w:rFonts w:ascii="Cambria" w:hAnsi="Cambria" w:cstheme="minorHAnsi"/>
          <w:bCs/>
          <w:sz w:val="22"/>
          <w:szCs w:val="22"/>
          <w:lang w:val="sr-Cyrl-RS"/>
        </w:rPr>
        <w:t>0</w:t>
      </w:r>
      <w:r w:rsidRPr="009227F8">
        <w:rPr>
          <w:rFonts w:ascii="Cambria" w:hAnsi="Cambria" w:cstheme="minorHAnsi"/>
          <w:bCs/>
          <w:sz w:val="22"/>
          <w:szCs w:val="22"/>
          <w:lang w:val="sr-Cyrl-RS"/>
        </w:rPr>
        <w:t xml:space="preserve"> радних дана</w:t>
      </w:r>
      <w:r w:rsidR="006F3153" w:rsidRPr="009227F8">
        <w:rPr>
          <w:rFonts w:ascii="Cambria" w:hAnsi="Cambria" w:cstheme="minorHAnsi"/>
          <w:bCs/>
          <w:sz w:val="22"/>
          <w:szCs w:val="22"/>
          <w:lang w:val="sr-Cyrl-RS"/>
        </w:rPr>
        <w:t>.</w:t>
      </w:r>
    </w:p>
    <w:p w14:paraId="7468683B" w14:textId="77777777" w:rsidR="005816AE" w:rsidRPr="004C22D4" w:rsidRDefault="005816AE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3F368AA0" w14:textId="46E6A228" w:rsidR="005816AE" w:rsidRPr="004C22D4" w:rsidRDefault="005816AE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18E7A988" w14:textId="0A5F8773" w:rsidR="00472C5D" w:rsidRPr="004C22D4" w:rsidRDefault="00472C5D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1EF3A482" w14:textId="03FACFBE" w:rsidR="00472C5D" w:rsidRPr="004C22D4" w:rsidRDefault="00472C5D" w:rsidP="003A2BA3">
      <w:pPr>
        <w:spacing w:line="276" w:lineRule="auto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sectPr w:rsidR="00472C5D" w:rsidRPr="004C22D4" w:rsidSect="003205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E76"/>
    <w:multiLevelType w:val="hybridMultilevel"/>
    <w:tmpl w:val="9C8A0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42D"/>
    <w:multiLevelType w:val="multilevel"/>
    <w:tmpl w:val="FAF0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104FA"/>
    <w:multiLevelType w:val="hybridMultilevel"/>
    <w:tmpl w:val="3482E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71A3"/>
    <w:multiLevelType w:val="hybridMultilevel"/>
    <w:tmpl w:val="A788B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4934"/>
    <w:multiLevelType w:val="hybridMultilevel"/>
    <w:tmpl w:val="450A1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3A5"/>
    <w:multiLevelType w:val="hybridMultilevel"/>
    <w:tmpl w:val="9796D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1BFC"/>
    <w:multiLevelType w:val="hybridMultilevel"/>
    <w:tmpl w:val="9AB214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A0C"/>
    <w:multiLevelType w:val="hybridMultilevel"/>
    <w:tmpl w:val="75301D5C"/>
    <w:lvl w:ilvl="0" w:tplc="041D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3883F84"/>
    <w:multiLevelType w:val="hybridMultilevel"/>
    <w:tmpl w:val="C01682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E4E28"/>
    <w:multiLevelType w:val="multilevel"/>
    <w:tmpl w:val="4946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F32C3"/>
    <w:multiLevelType w:val="hybridMultilevel"/>
    <w:tmpl w:val="5C2A2312"/>
    <w:lvl w:ilvl="0" w:tplc="B31A5E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06E77"/>
    <w:multiLevelType w:val="hybridMultilevel"/>
    <w:tmpl w:val="5B00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43BE"/>
    <w:multiLevelType w:val="hybridMultilevel"/>
    <w:tmpl w:val="3C56179E"/>
    <w:lvl w:ilvl="0" w:tplc="9B28E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80D5E"/>
    <w:multiLevelType w:val="hybridMultilevel"/>
    <w:tmpl w:val="10D058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F168D"/>
    <w:multiLevelType w:val="multilevel"/>
    <w:tmpl w:val="83DE7B74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709"/>
      </w:pPr>
    </w:lvl>
    <w:lvl w:ilvl="1">
      <w:start w:val="1"/>
      <w:numFmt w:val="lowerLetter"/>
      <w:lvlText w:val="(%2)"/>
      <w:lvlJc w:val="left"/>
      <w:pPr>
        <w:tabs>
          <w:tab w:val="num" w:pos="1842"/>
        </w:tabs>
        <w:ind w:left="1842" w:hanging="708"/>
      </w:pPr>
    </w:lvl>
    <w:lvl w:ilvl="2">
      <w:start w:val="1"/>
      <w:numFmt w:val="bullet"/>
      <w:lvlText w:val="–"/>
      <w:lvlJc w:val="left"/>
      <w:pPr>
        <w:tabs>
          <w:tab w:val="num" w:pos="2551"/>
        </w:tabs>
        <w:ind w:left="2551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6" w15:restartNumberingAfterBreak="0">
    <w:nsid w:val="369231CF"/>
    <w:multiLevelType w:val="hybridMultilevel"/>
    <w:tmpl w:val="36942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23"/>
    <w:multiLevelType w:val="hybridMultilevel"/>
    <w:tmpl w:val="5352E7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0D595B"/>
    <w:multiLevelType w:val="hybridMultilevel"/>
    <w:tmpl w:val="7E46A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F1182"/>
    <w:multiLevelType w:val="hybridMultilevel"/>
    <w:tmpl w:val="98489E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560"/>
    <w:multiLevelType w:val="hybridMultilevel"/>
    <w:tmpl w:val="1B2A6CB4"/>
    <w:lvl w:ilvl="0" w:tplc="EE6C6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87EB0"/>
    <w:multiLevelType w:val="hybridMultilevel"/>
    <w:tmpl w:val="4294A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258BA"/>
    <w:multiLevelType w:val="hybridMultilevel"/>
    <w:tmpl w:val="30685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A4E4A"/>
    <w:multiLevelType w:val="hybridMultilevel"/>
    <w:tmpl w:val="44B4213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D4024"/>
    <w:multiLevelType w:val="hybridMultilevel"/>
    <w:tmpl w:val="EBAE127E"/>
    <w:lvl w:ilvl="0" w:tplc="B1243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B0895"/>
    <w:multiLevelType w:val="hybridMultilevel"/>
    <w:tmpl w:val="BF080B6A"/>
    <w:lvl w:ilvl="0" w:tplc="B31A5E9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D294E"/>
    <w:multiLevelType w:val="hybridMultilevel"/>
    <w:tmpl w:val="835A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2540D"/>
    <w:multiLevelType w:val="hybridMultilevel"/>
    <w:tmpl w:val="5FB64964"/>
    <w:lvl w:ilvl="0" w:tplc="9D4CF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52DF"/>
    <w:multiLevelType w:val="hybridMultilevel"/>
    <w:tmpl w:val="7436A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FB758C"/>
    <w:multiLevelType w:val="hybridMultilevel"/>
    <w:tmpl w:val="8EE2FB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C0416"/>
    <w:multiLevelType w:val="hybridMultilevel"/>
    <w:tmpl w:val="B9440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9D0614"/>
    <w:multiLevelType w:val="multilevel"/>
    <w:tmpl w:val="B0A8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3F7920"/>
    <w:multiLevelType w:val="hybridMultilevel"/>
    <w:tmpl w:val="02E089D8"/>
    <w:lvl w:ilvl="0" w:tplc="5FE43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F0076"/>
    <w:multiLevelType w:val="hybridMultilevel"/>
    <w:tmpl w:val="A06CE24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29"/>
  </w:num>
  <w:num w:numId="5">
    <w:abstractNumId w:val="5"/>
  </w:num>
  <w:num w:numId="6">
    <w:abstractNumId w:val="33"/>
  </w:num>
  <w:num w:numId="7">
    <w:abstractNumId w:val="24"/>
  </w:num>
  <w:num w:numId="8">
    <w:abstractNumId w:val="22"/>
  </w:num>
  <w:num w:numId="9">
    <w:abstractNumId w:val="4"/>
  </w:num>
  <w:num w:numId="10">
    <w:abstractNumId w:val="25"/>
  </w:num>
  <w:num w:numId="11">
    <w:abstractNumId w:val="11"/>
  </w:num>
  <w:num w:numId="12">
    <w:abstractNumId w:val="9"/>
  </w:num>
  <w:num w:numId="13">
    <w:abstractNumId w:val="30"/>
  </w:num>
  <w:num w:numId="14">
    <w:abstractNumId w:val="23"/>
  </w:num>
  <w:num w:numId="15">
    <w:abstractNumId w:val="3"/>
  </w:num>
  <w:num w:numId="16">
    <w:abstractNumId w:val="8"/>
  </w:num>
  <w:num w:numId="17">
    <w:abstractNumId w:val="15"/>
  </w:num>
  <w:num w:numId="18">
    <w:abstractNumId w:val="18"/>
  </w:num>
  <w:num w:numId="19">
    <w:abstractNumId w:val="7"/>
  </w:num>
  <w:num w:numId="20">
    <w:abstractNumId w:val="6"/>
  </w:num>
  <w:num w:numId="21">
    <w:abstractNumId w:val="21"/>
  </w:num>
  <w:num w:numId="22">
    <w:abstractNumId w:val="12"/>
  </w:num>
  <w:num w:numId="23">
    <w:abstractNumId w:val="19"/>
  </w:num>
  <w:num w:numId="24">
    <w:abstractNumId w:val="27"/>
  </w:num>
  <w:num w:numId="25">
    <w:abstractNumId w:val="28"/>
  </w:num>
  <w:num w:numId="26">
    <w:abstractNumId w:val="17"/>
  </w:num>
  <w:num w:numId="27">
    <w:abstractNumId w:val="14"/>
  </w:num>
  <w:num w:numId="28">
    <w:abstractNumId w:val="32"/>
  </w:num>
  <w:num w:numId="29">
    <w:abstractNumId w:val="13"/>
  </w:num>
  <w:num w:numId="30">
    <w:abstractNumId w:val="20"/>
  </w:num>
  <w:num w:numId="31">
    <w:abstractNumId w:val="10"/>
  </w:num>
  <w:num w:numId="32">
    <w:abstractNumId w:val="31"/>
  </w:num>
  <w:num w:numId="33">
    <w:abstractNumId w:val="2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3D"/>
    <w:rsid w:val="00005D0B"/>
    <w:rsid w:val="0001360D"/>
    <w:rsid w:val="00017B4C"/>
    <w:rsid w:val="00032468"/>
    <w:rsid w:val="00035067"/>
    <w:rsid w:val="0004399C"/>
    <w:rsid w:val="00045477"/>
    <w:rsid w:val="00050E4B"/>
    <w:rsid w:val="00065335"/>
    <w:rsid w:val="0007549F"/>
    <w:rsid w:val="00082669"/>
    <w:rsid w:val="000C0CFF"/>
    <w:rsid w:val="000C1224"/>
    <w:rsid w:val="000E3B1D"/>
    <w:rsid w:val="000E3FC2"/>
    <w:rsid w:val="000F714F"/>
    <w:rsid w:val="00107517"/>
    <w:rsid w:val="001147D4"/>
    <w:rsid w:val="00120B0E"/>
    <w:rsid w:val="0012533F"/>
    <w:rsid w:val="0012689C"/>
    <w:rsid w:val="00142492"/>
    <w:rsid w:val="0014777F"/>
    <w:rsid w:val="001607F8"/>
    <w:rsid w:val="00165653"/>
    <w:rsid w:val="0018424D"/>
    <w:rsid w:val="00192518"/>
    <w:rsid w:val="0019469C"/>
    <w:rsid w:val="001A17A9"/>
    <w:rsid w:val="001B0591"/>
    <w:rsid w:val="001B0FC3"/>
    <w:rsid w:val="001B1B60"/>
    <w:rsid w:val="00201633"/>
    <w:rsid w:val="00202D2B"/>
    <w:rsid w:val="00214DF5"/>
    <w:rsid w:val="00230EBC"/>
    <w:rsid w:val="00233CFC"/>
    <w:rsid w:val="00242780"/>
    <w:rsid w:val="00255222"/>
    <w:rsid w:val="00257FFE"/>
    <w:rsid w:val="002710CC"/>
    <w:rsid w:val="0027253B"/>
    <w:rsid w:val="00284FEA"/>
    <w:rsid w:val="0029021B"/>
    <w:rsid w:val="002F6476"/>
    <w:rsid w:val="0032051F"/>
    <w:rsid w:val="00332574"/>
    <w:rsid w:val="00332D32"/>
    <w:rsid w:val="0033445B"/>
    <w:rsid w:val="00334928"/>
    <w:rsid w:val="00364F91"/>
    <w:rsid w:val="00365D31"/>
    <w:rsid w:val="003840C0"/>
    <w:rsid w:val="0038533D"/>
    <w:rsid w:val="003900CD"/>
    <w:rsid w:val="0039331E"/>
    <w:rsid w:val="003A2BA3"/>
    <w:rsid w:val="003A6530"/>
    <w:rsid w:val="003B2C81"/>
    <w:rsid w:val="003F443D"/>
    <w:rsid w:val="00410561"/>
    <w:rsid w:val="004156FB"/>
    <w:rsid w:val="00426A19"/>
    <w:rsid w:val="00427CC2"/>
    <w:rsid w:val="004460D0"/>
    <w:rsid w:val="004521FF"/>
    <w:rsid w:val="00472C5D"/>
    <w:rsid w:val="00486E8C"/>
    <w:rsid w:val="00487238"/>
    <w:rsid w:val="00493719"/>
    <w:rsid w:val="004A2929"/>
    <w:rsid w:val="004A5606"/>
    <w:rsid w:val="004A6AD5"/>
    <w:rsid w:val="004C1F4A"/>
    <w:rsid w:val="004C22D4"/>
    <w:rsid w:val="004C5524"/>
    <w:rsid w:val="004C794B"/>
    <w:rsid w:val="004E0E6D"/>
    <w:rsid w:val="00573490"/>
    <w:rsid w:val="005816AE"/>
    <w:rsid w:val="00585FDF"/>
    <w:rsid w:val="00587708"/>
    <w:rsid w:val="00590CB7"/>
    <w:rsid w:val="005A3112"/>
    <w:rsid w:val="005A665D"/>
    <w:rsid w:val="005B05A9"/>
    <w:rsid w:val="005B46F6"/>
    <w:rsid w:val="005D3915"/>
    <w:rsid w:val="005D7C83"/>
    <w:rsid w:val="005E1CA1"/>
    <w:rsid w:val="00601DB5"/>
    <w:rsid w:val="00645EED"/>
    <w:rsid w:val="00646EDA"/>
    <w:rsid w:val="00650F90"/>
    <w:rsid w:val="0067266D"/>
    <w:rsid w:val="006767C6"/>
    <w:rsid w:val="00687FEB"/>
    <w:rsid w:val="00690D9D"/>
    <w:rsid w:val="00693165"/>
    <w:rsid w:val="006C704E"/>
    <w:rsid w:val="006F3153"/>
    <w:rsid w:val="00706D94"/>
    <w:rsid w:val="007154D3"/>
    <w:rsid w:val="007179B6"/>
    <w:rsid w:val="00724807"/>
    <w:rsid w:val="00725969"/>
    <w:rsid w:val="00745C04"/>
    <w:rsid w:val="00750E55"/>
    <w:rsid w:val="0075218A"/>
    <w:rsid w:val="00767848"/>
    <w:rsid w:val="0079502C"/>
    <w:rsid w:val="007A3CCA"/>
    <w:rsid w:val="007B31DC"/>
    <w:rsid w:val="007B4868"/>
    <w:rsid w:val="007C4BD1"/>
    <w:rsid w:val="007C4DED"/>
    <w:rsid w:val="007D1AFD"/>
    <w:rsid w:val="00804A64"/>
    <w:rsid w:val="008324D2"/>
    <w:rsid w:val="00832E38"/>
    <w:rsid w:val="00843919"/>
    <w:rsid w:val="00852A83"/>
    <w:rsid w:val="00856A66"/>
    <w:rsid w:val="008606BA"/>
    <w:rsid w:val="00886D0E"/>
    <w:rsid w:val="008A4219"/>
    <w:rsid w:val="008A742A"/>
    <w:rsid w:val="008B24C2"/>
    <w:rsid w:val="008C0B0E"/>
    <w:rsid w:val="008C4EF7"/>
    <w:rsid w:val="008E60B9"/>
    <w:rsid w:val="008F0020"/>
    <w:rsid w:val="008F39AD"/>
    <w:rsid w:val="00916E13"/>
    <w:rsid w:val="009227F8"/>
    <w:rsid w:val="009346A7"/>
    <w:rsid w:val="00944E32"/>
    <w:rsid w:val="0094525B"/>
    <w:rsid w:val="0095252A"/>
    <w:rsid w:val="00957855"/>
    <w:rsid w:val="00957A61"/>
    <w:rsid w:val="009608ED"/>
    <w:rsid w:val="0097501C"/>
    <w:rsid w:val="009A4CD8"/>
    <w:rsid w:val="009C3C80"/>
    <w:rsid w:val="009C71F5"/>
    <w:rsid w:val="009D2934"/>
    <w:rsid w:val="009E2228"/>
    <w:rsid w:val="009E27DE"/>
    <w:rsid w:val="00A02F64"/>
    <w:rsid w:val="00A16E5E"/>
    <w:rsid w:val="00A21AAD"/>
    <w:rsid w:val="00A2415B"/>
    <w:rsid w:val="00A24CC5"/>
    <w:rsid w:val="00A31C4B"/>
    <w:rsid w:val="00A61871"/>
    <w:rsid w:val="00A76A17"/>
    <w:rsid w:val="00A90F1F"/>
    <w:rsid w:val="00AB0825"/>
    <w:rsid w:val="00AC2DB3"/>
    <w:rsid w:val="00AD616A"/>
    <w:rsid w:val="00AE2941"/>
    <w:rsid w:val="00AE3279"/>
    <w:rsid w:val="00AF677A"/>
    <w:rsid w:val="00B007C0"/>
    <w:rsid w:val="00B03900"/>
    <w:rsid w:val="00B052EB"/>
    <w:rsid w:val="00B16160"/>
    <w:rsid w:val="00B2697C"/>
    <w:rsid w:val="00B31D3D"/>
    <w:rsid w:val="00B35878"/>
    <w:rsid w:val="00B64D50"/>
    <w:rsid w:val="00B80C7F"/>
    <w:rsid w:val="00B95E54"/>
    <w:rsid w:val="00BB67C0"/>
    <w:rsid w:val="00BE38CD"/>
    <w:rsid w:val="00BE48CC"/>
    <w:rsid w:val="00BE5E61"/>
    <w:rsid w:val="00C15089"/>
    <w:rsid w:val="00C30E72"/>
    <w:rsid w:val="00C40E08"/>
    <w:rsid w:val="00C7338D"/>
    <w:rsid w:val="00C774D6"/>
    <w:rsid w:val="00C845D5"/>
    <w:rsid w:val="00C9169C"/>
    <w:rsid w:val="00CA0546"/>
    <w:rsid w:val="00CA6985"/>
    <w:rsid w:val="00CB4FC4"/>
    <w:rsid w:val="00CC2079"/>
    <w:rsid w:val="00CC7D79"/>
    <w:rsid w:val="00CE03CA"/>
    <w:rsid w:val="00CE579C"/>
    <w:rsid w:val="00D132CB"/>
    <w:rsid w:val="00D170CF"/>
    <w:rsid w:val="00D2370B"/>
    <w:rsid w:val="00D27D22"/>
    <w:rsid w:val="00D503A3"/>
    <w:rsid w:val="00D57150"/>
    <w:rsid w:val="00D63C5D"/>
    <w:rsid w:val="00D86CAB"/>
    <w:rsid w:val="00D95427"/>
    <w:rsid w:val="00D96355"/>
    <w:rsid w:val="00DB29E1"/>
    <w:rsid w:val="00DB77C2"/>
    <w:rsid w:val="00DD0AD2"/>
    <w:rsid w:val="00DD19F6"/>
    <w:rsid w:val="00DE146B"/>
    <w:rsid w:val="00E00859"/>
    <w:rsid w:val="00E13382"/>
    <w:rsid w:val="00E149EE"/>
    <w:rsid w:val="00E22655"/>
    <w:rsid w:val="00E36C49"/>
    <w:rsid w:val="00E4718B"/>
    <w:rsid w:val="00E54341"/>
    <w:rsid w:val="00E66BD9"/>
    <w:rsid w:val="00E72B81"/>
    <w:rsid w:val="00E938C0"/>
    <w:rsid w:val="00ED0F16"/>
    <w:rsid w:val="00F02A22"/>
    <w:rsid w:val="00F10D80"/>
    <w:rsid w:val="00F1429D"/>
    <w:rsid w:val="00F213F2"/>
    <w:rsid w:val="00F266DE"/>
    <w:rsid w:val="00F302CF"/>
    <w:rsid w:val="00F4756A"/>
    <w:rsid w:val="00F5551E"/>
    <w:rsid w:val="00F73663"/>
    <w:rsid w:val="00F76318"/>
    <w:rsid w:val="00F94F31"/>
    <w:rsid w:val="00F9535F"/>
    <w:rsid w:val="00FA31E0"/>
    <w:rsid w:val="00FB7119"/>
    <w:rsid w:val="00FC4D9A"/>
    <w:rsid w:val="00FC610C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DCAF"/>
  <w15:docId w15:val="{1CDC781A-BBEB-4F04-8841-2C794FBA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D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48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B48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1DC"/>
    <w:rPr>
      <w:rFonts w:ascii="Calibri" w:eastAsiaTheme="majorEastAsia" w:hAnsi="Calibri" w:cstheme="majorBidi"/>
      <w:b/>
      <w:color w:val="002060"/>
      <w:sz w:val="28"/>
      <w:szCs w:val="32"/>
    </w:rPr>
  </w:style>
  <w:style w:type="paragraph" w:customStyle="1" w:styleId="p1">
    <w:name w:val="p1"/>
    <w:basedOn w:val="Normal"/>
    <w:rsid w:val="00D132CB"/>
    <w:rPr>
      <w:rFonts w:ascii="Calibri" w:hAnsi="Calibri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DefaultParagraphFont"/>
    <w:rsid w:val="00D132CB"/>
  </w:style>
  <w:style w:type="paragraph" w:customStyle="1" w:styleId="p2">
    <w:name w:val="p2"/>
    <w:basedOn w:val="Normal"/>
    <w:rsid w:val="00DD0AD2"/>
    <w:rPr>
      <w:rFonts w:ascii="Calibri" w:hAnsi="Calibri" w:cs="Times New Roman"/>
      <w:sz w:val="17"/>
      <w:szCs w:val="17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90"/>
    <w:rPr>
      <w:rFonts w:ascii="Segoe UI" w:hAnsi="Segoe UI" w:cs="Segoe UI"/>
      <w:sz w:val="18"/>
      <w:szCs w:val="18"/>
    </w:rPr>
  </w:style>
  <w:style w:type="paragraph" w:customStyle="1" w:styleId="Text2">
    <w:name w:val="Text 2"/>
    <w:basedOn w:val="Normal"/>
    <w:rsid w:val="0075218A"/>
    <w:pPr>
      <w:tabs>
        <w:tab w:val="left" w:pos="2161"/>
      </w:tabs>
      <w:spacing w:after="240"/>
      <w:ind w:left="1202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ListNumber">
    <w:name w:val="List Number"/>
    <w:basedOn w:val="Normal"/>
    <w:rsid w:val="00201633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2">
    <w:name w:val="List Number (Level 2)"/>
    <w:basedOn w:val="Normal"/>
    <w:rsid w:val="00201633"/>
    <w:pPr>
      <w:numPr>
        <w:ilvl w:val="1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3">
    <w:name w:val="List Number (Level 3)"/>
    <w:basedOn w:val="Normal"/>
    <w:rsid w:val="00201633"/>
    <w:pPr>
      <w:numPr>
        <w:ilvl w:val="2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4">
    <w:name w:val="List Number (Level 4)"/>
    <w:basedOn w:val="Normal"/>
    <w:rsid w:val="00201633"/>
    <w:pPr>
      <w:numPr>
        <w:ilvl w:val="3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427CC2"/>
  </w:style>
  <w:style w:type="character" w:styleId="CommentReference">
    <w:name w:val="annotation reference"/>
    <w:basedOn w:val="DefaultParagraphFont"/>
    <w:uiPriority w:val="99"/>
    <w:semiHidden/>
    <w:unhideWhenUsed/>
    <w:rsid w:val="00A9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08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960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Sverige Kommuner och Landsting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Pajić</dc:creator>
  <cp:keywords/>
  <dc:description/>
  <cp:lastModifiedBy>Korisnik</cp:lastModifiedBy>
  <cp:revision>3</cp:revision>
  <cp:lastPrinted>2017-01-13T13:53:00Z</cp:lastPrinted>
  <dcterms:created xsi:type="dcterms:W3CDTF">2024-10-08T17:12:00Z</dcterms:created>
  <dcterms:modified xsi:type="dcterms:W3CDTF">2024-10-08T17:37:00Z</dcterms:modified>
</cp:coreProperties>
</file>